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8A" w:rsidRPr="00AE2F8A" w:rsidRDefault="00AE2F8A" w:rsidP="00AE2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8A">
        <w:rPr>
          <w:rFonts w:ascii="Times New Roman" w:hAnsi="Times New Roman" w:cs="Times New Roman"/>
          <w:b/>
          <w:sz w:val="28"/>
          <w:szCs w:val="28"/>
        </w:rPr>
        <w:t>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ершенствована система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соцзаказа</w:t>
      </w:r>
      <w:proofErr w:type="spellEnd"/>
    </w:p>
    <w:p w:rsidR="00AE2F8A" w:rsidRPr="00AE2F8A" w:rsidRDefault="00AE2F8A" w:rsidP="00AE2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F8A" w:rsidRPr="00AE2F8A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F8A">
        <w:rPr>
          <w:rFonts w:ascii="Times New Roman" w:hAnsi="Times New Roman" w:cs="Times New Roman"/>
          <w:sz w:val="28"/>
          <w:szCs w:val="28"/>
        </w:rPr>
        <w:t>Федеральным</w:t>
      </w:r>
      <w:hyperlink r:id="rId5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AE2F8A">
        <w:rPr>
          <w:rFonts w:ascii="Times New Roman" w:hAnsi="Times New Roman" w:cs="Times New Roman"/>
          <w:sz w:val="28"/>
          <w:szCs w:val="28"/>
        </w:rPr>
        <w:t>ом</w:t>
      </w:r>
      <w:hyperlink r:id="rId7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9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0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AE2F8A">
        <w:rPr>
          <w:rFonts w:ascii="Times New Roman" w:hAnsi="Times New Roman" w:cs="Times New Roman"/>
          <w:sz w:val="28"/>
          <w:szCs w:val="28"/>
        </w:rPr>
        <w:t>.06.</w:t>
      </w:r>
      <w:hyperlink r:id="rId11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2024</w:t>
        </w:r>
      </w:hyperlink>
      <w:hyperlink r:id="rId12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AE2F8A">
        <w:rPr>
          <w:rFonts w:ascii="Times New Roman" w:hAnsi="Times New Roman" w:cs="Times New Roman"/>
          <w:sz w:val="28"/>
          <w:szCs w:val="28"/>
        </w:rPr>
        <w:t xml:space="preserve"> №</w:t>
      </w:r>
      <w:hyperlink r:id="rId13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155-ФЗ</w:t>
        </w:r>
      </w:hyperlink>
      <w:hyperlink r:id="rId15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внесены</w:t>
      </w:r>
      <w:hyperlink r:id="rId16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изменения</w:t>
      </w:r>
      <w:hyperlink r:id="rId17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9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</w:t>
        </w:r>
      </w:hyperlink>
      <w:hyperlink r:id="rId21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2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hyperlink r:id="rId23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4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</w:hyperlink>
      <w:hyperlink r:id="rId25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6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государственном</w:t>
        </w:r>
      </w:hyperlink>
      <w:hyperlink r:id="rId27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8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(муниципальном)</w:t>
        </w:r>
      </w:hyperlink>
      <w:hyperlink r:id="rId29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0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социальном</w:t>
        </w:r>
      </w:hyperlink>
      <w:hyperlink r:id="rId31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2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заказе</w:t>
        </w:r>
      </w:hyperlink>
      <w:hyperlink r:id="rId33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4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</w:t>
        </w:r>
      </w:hyperlink>
      <w:hyperlink r:id="rId35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6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оказание</w:t>
        </w:r>
      </w:hyperlink>
      <w:hyperlink r:id="rId37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8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государственных</w:t>
        </w:r>
      </w:hyperlink>
      <w:hyperlink r:id="rId39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0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(муниципальных)</w:t>
        </w:r>
      </w:hyperlink>
      <w:hyperlink r:id="rId41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2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услуг</w:t>
        </w:r>
      </w:hyperlink>
      <w:hyperlink r:id="rId43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4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45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6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социальной</w:t>
        </w:r>
      </w:hyperlink>
      <w:hyperlink r:id="rId47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8">
        <w:r w:rsidRPr="00AE2F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сфере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AE2F8A" w:rsidRPr="00AE2F8A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Федеральным законом у</w:t>
      </w:r>
      <w:r w:rsidRPr="00AE2F8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чняется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Pr="00AE2F8A">
        <w:rPr>
          <w:rFonts w:ascii="Times New Roman" w:hAnsi="Times New Roman" w:cs="Times New Roman"/>
          <w:sz w:val="28"/>
          <w:szCs w:val="28"/>
        </w:rPr>
        <w:t>сфере.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теперь п</w:t>
      </w:r>
      <w:r w:rsidRPr="00AE2F8A">
        <w:rPr>
          <w:rFonts w:ascii="Times New Roman" w:hAnsi="Times New Roman" w:cs="Times New Roman"/>
          <w:sz w:val="28"/>
          <w:szCs w:val="28"/>
        </w:rPr>
        <w:t xml:space="preserve">отребители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2F8A">
        <w:rPr>
          <w:rFonts w:ascii="Times New Roman" w:hAnsi="Times New Roman" w:cs="Times New Roman"/>
          <w:sz w:val="28"/>
          <w:szCs w:val="28"/>
        </w:rPr>
        <w:t xml:space="preserve">могут на портале </w:t>
      </w:r>
      <w:proofErr w:type="spellStart"/>
      <w:r w:rsidRPr="00AE2F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E2F8A">
        <w:rPr>
          <w:rFonts w:ascii="Times New Roman" w:hAnsi="Times New Roman" w:cs="Times New Roman"/>
          <w:sz w:val="28"/>
          <w:szCs w:val="28"/>
        </w:rPr>
        <w:t xml:space="preserve"> выбирать исполнителя, подавать заявления о предоставлении, неоказании или ненадлежащем оказании услуг в социальной сфере.</w:t>
      </w:r>
    </w:p>
    <w:p w:rsidR="00AE2F8A" w:rsidRPr="00AE2F8A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F8A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2F8A">
        <w:rPr>
          <w:rFonts w:ascii="Times New Roman" w:hAnsi="Times New Roman" w:cs="Times New Roman"/>
          <w:sz w:val="28"/>
          <w:szCs w:val="28"/>
        </w:rPr>
        <w:t xml:space="preserve"> будет утверждать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E2F8A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spellStart"/>
      <w:r w:rsidRPr="00AE2F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E2F8A">
        <w:rPr>
          <w:rFonts w:ascii="Times New Roman" w:hAnsi="Times New Roman" w:cs="Times New Roman"/>
          <w:sz w:val="28"/>
          <w:szCs w:val="28"/>
        </w:rPr>
        <w:t xml:space="preserve">, в отношении которых формируется федеральный </w:t>
      </w:r>
      <w:proofErr w:type="spellStart"/>
      <w:r w:rsidRPr="00AE2F8A">
        <w:rPr>
          <w:rFonts w:ascii="Times New Roman" w:hAnsi="Times New Roman" w:cs="Times New Roman"/>
          <w:sz w:val="28"/>
          <w:szCs w:val="28"/>
        </w:rPr>
        <w:t>соцзаказ</w:t>
      </w:r>
      <w:proofErr w:type="spellEnd"/>
      <w:r w:rsidRPr="00AE2F8A">
        <w:rPr>
          <w:rFonts w:ascii="Times New Roman" w:hAnsi="Times New Roman" w:cs="Times New Roman"/>
          <w:sz w:val="28"/>
          <w:szCs w:val="28"/>
        </w:rPr>
        <w:t xml:space="preserve">. Высший исполнительный орган субъекта Федерации - перечень </w:t>
      </w:r>
      <w:proofErr w:type="spellStart"/>
      <w:r w:rsidRPr="00AE2F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E2F8A">
        <w:rPr>
          <w:rFonts w:ascii="Times New Roman" w:hAnsi="Times New Roman" w:cs="Times New Roman"/>
          <w:sz w:val="28"/>
          <w:szCs w:val="28"/>
        </w:rPr>
        <w:t xml:space="preserve"> для регионального </w:t>
      </w:r>
      <w:proofErr w:type="spellStart"/>
      <w:r w:rsidRPr="00AE2F8A">
        <w:rPr>
          <w:rFonts w:ascii="Times New Roman" w:hAnsi="Times New Roman" w:cs="Times New Roman"/>
          <w:sz w:val="28"/>
          <w:szCs w:val="28"/>
        </w:rPr>
        <w:t>соцзаказа</w:t>
      </w:r>
      <w:proofErr w:type="spellEnd"/>
      <w:r w:rsidRPr="00AE2F8A">
        <w:rPr>
          <w:rFonts w:ascii="Times New Roman" w:hAnsi="Times New Roman" w:cs="Times New Roman"/>
          <w:sz w:val="28"/>
          <w:szCs w:val="28"/>
        </w:rPr>
        <w:t xml:space="preserve">, местная администрация - перечень муниципальных услуг для муниципального </w:t>
      </w:r>
      <w:proofErr w:type="spellStart"/>
      <w:r w:rsidRPr="00AE2F8A">
        <w:rPr>
          <w:rFonts w:ascii="Times New Roman" w:hAnsi="Times New Roman" w:cs="Times New Roman"/>
          <w:sz w:val="28"/>
          <w:szCs w:val="28"/>
        </w:rPr>
        <w:t>соцзаказа</w:t>
      </w:r>
      <w:proofErr w:type="spellEnd"/>
      <w:r w:rsidRPr="00AE2F8A">
        <w:rPr>
          <w:rFonts w:ascii="Times New Roman" w:hAnsi="Times New Roman" w:cs="Times New Roman"/>
          <w:sz w:val="28"/>
          <w:szCs w:val="28"/>
        </w:rPr>
        <w:t>. Эти перечни будут размещаться на едином портале бюджетной системы.</w:t>
      </w:r>
    </w:p>
    <w:p w:rsidR="0058434C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Федеральным законом у</w:t>
      </w:r>
      <w:r w:rsidRPr="00AE2F8A">
        <w:rPr>
          <w:rFonts w:ascii="Times New Roman" w:hAnsi="Times New Roman" w:cs="Times New Roman"/>
          <w:sz w:val="28"/>
          <w:szCs w:val="28"/>
        </w:rPr>
        <w:t xml:space="preserve">точнен порядок отбора исполнителей услуг. Создаются дополнительные стимулы для участия в оказании </w:t>
      </w:r>
      <w:proofErr w:type="spellStart"/>
      <w:r w:rsidRPr="00AE2F8A">
        <w:rPr>
          <w:rFonts w:ascii="Times New Roman" w:hAnsi="Times New Roman" w:cs="Times New Roman"/>
          <w:sz w:val="28"/>
          <w:szCs w:val="28"/>
        </w:rPr>
        <w:t>соцуслуг</w:t>
      </w:r>
      <w:proofErr w:type="spellEnd"/>
      <w:r w:rsidRPr="00AE2F8A">
        <w:rPr>
          <w:rFonts w:ascii="Times New Roman" w:hAnsi="Times New Roman" w:cs="Times New Roman"/>
          <w:sz w:val="28"/>
          <w:szCs w:val="28"/>
        </w:rPr>
        <w:t xml:space="preserve"> для инвесторов, реализующих проекты с использованием инструментов в рамках соглашения о ГЧП/МЧП, концессионного соглашения.</w:t>
      </w:r>
    </w:p>
    <w:p w:rsidR="00AE2F8A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F8A" w:rsidRPr="00AE2F8A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1E21A3"/>
    <w:rsid w:val="002169A5"/>
    <w:rsid w:val="002C0E94"/>
    <w:rsid w:val="003665CB"/>
    <w:rsid w:val="004D5945"/>
    <w:rsid w:val="0058434C"/>
    <w:rsid w:val="00585F4C"/>
    <w:rsid w:val="00657A48"/>
    <w:rsid w:val="00731113"/>
    <w:rsid w:val="00851C43"/>
    <w:rsid w:val="008E028F"/>
    <w:rsid w:val="00A31D26"/>
    <w:rsid w:val="00A60F49"/>
    <w:rsid w:val="00AB03BC"/>
    <w:rsid w:val="00AE2F8A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42532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A64A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hotlaw/federal/1726712/" TargetMode="External"/><Relationship Id="rId18" Type="http://schemas.openxmlformats.org/officeDocument/2006/relationships/hyperlink" Target="https://www.garant.ru/hotlaw/federal/1726712/" TargetMode="External"/><Relationship Id="rId26" Type="http://schemas.openxmlformats.org/officeDocument/2006/relationships/hyperlink" Target="https://www.garant.ru/hotlaw/federal/1726712/" TargetMode="External"/><Relationship Id="rId39" Type="http://schemas.openxmlformats.org/officeDocument/2006/relationships/hyperlink" Target="https://www.garant.ru/hotlaw/federal/172671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hotlaw/federal/1726712/" TargetMode="External"/><Relationship Id="rId34" Type="http://schemas.openxmlformats.org/officeDocument/2006/relationships/hyperlink" Target="https://www.garant.ru/hotlaw/federal/1726712/" TargetMode="External"/><Relationship Id="rId42" Type="http://schemas.openxmlformats.org/officeDocument/2006/relationships/hyperlink" Target="https://www.garant.ru/hotlaw/federal/1726712/" TargetMode="External"/><Relationship Id="rId47" Type="http://schemas.openxmlformats.org/officeDocument/2006/relationships/hyperlink" Target="https://www.garant.ru/hotlaw/federal/1726712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garant.ru/hotlaw/federal/1726712/" TargetMode="External"/><Relationship Id="rId12" Type="http://schemas.openxmlformats.org/officeDocument/2006/relationships/hyperlink" Target="https://www.garant.ru/hotlaw/federal/1726712/" TargetMode="External"/><Relationship Id="rId17" Type="http://schemas.openxmlformats.org/officeDocument/2006/relationships/hyperlink" Target="https://www.garant.ru/hotlaw/federal/1726712/" TargetMode="External"/><Relationship Id="rId25" Type="http://schemas.openxmlformats.org/officeDocument/2006/relationships/hyperlink" Target="https://www.garant.ru/hotlaw/federal/1726712/" TargetMode="External"/><Relationship Id="rId33" Type="http://schemas.openxmlformats.org/officeDocument/2006/relationships/hyperlink" Target="https://www.garant.ru/hotlaw/federal/1726712/" TargetMode="External"/><Relationship Id="rId38" Type="http://schemas.openxmlformats.org/officeDocument/2006/relationships/hyperlink" Target="https://www.garant.ru/hotlaw/federal/1726712/" TargetMode="External"/><Relationship Id="rId46" Type="http://schemas.openxmlformats.org/officeDocument/2006/relationships/hyperlink" Target="https://www.garant.ru/hotlaw/federal/17267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hotlaw/federal/1726712/" TargetMode="External"/><Relationship Id="rId20" Type="http://schemas.openxmlformats.org/officeDocument/2006/relationships/hyperlink" Target="https://www.garant.ru/hotlaw/federal/1726712/" TargetMode="External"/><Relationship Id="rId29" Type="http://schemas.openxmlformats.org/officeDocument/2006/relationships/hyperlink" Target="https://www.garant.ru/hotlaw/federal/1726712/" TargetMode="External"/><Relationship Id="rId41" Type="http://schemas.openxmlformats.org/officeDocument/2006/relationships/hyperlink" Target="https://www.garant.ru/hotlaw/federal/17267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726712/" TargetMode="External"/><Relationship Id="rId11" Type="http://schemas.openxmlformats.org/officeDocument/2006/relationships/hyperlink" Target="https://www.garant.ru/hotlaw/federal/1726712/" TargetMode="External"/><Relationship Id="rId24" Type="http://schemas.openxmlformats.org/officeDocument/2006/relationships/hyperlink" Target="https://www.garant.ru/hotlaw/federal/1726712/" TargetMode="External"/><Relationship Id="rId32" Type="http://schemas.openxmlformats.org/officeDocument/2006/relationships/hyperlink" Target="https://www.garant.ru/hotlaw/federal/1726712/" TargetMode="External"/><Relationship Id="rId37" Type="http://schemas.openxmlformats.org/officeDocument/2006/relationships/hyperlink" Target="https://www.garant.ru/hotlaw/federal/1726712/" TargetMode="External"/><Relationship Id="rId40" Type="http://schemas.openxmlformats.org/officeDocument/2006/relationships/hyperlink" Target="https://www.garant.ru/hotlaw/federal/1726712/" TargetMode="External"/><Relationship Id="rId45" Type="http://schemas.openxmlformats.org/officeDocument/2006/relationships/hyperlink" Target="https://www.garant.ru/hotlaw/federal/1726712/" TargetMode="External"/><Relationship Id="rId5" Type="http://schemas.openxmlformats.org/officeDocument/2006/relationships/hyperlink" Target="https://www.garant.ru/hotlaw/federal/1726712/" TargetMode="External"/><Relationship Id="rId15" Type="http://schemas.openxmlformats.org/officeDocument/2006/relationships/hyperlink" Target="https://www.garant.ru/hotlaw/federal/1726712/" TargetMode="External"/><Relationship Id="rId23" Type="http://schemas.openxmlformats.org/officeDocument/2006/relationships/hyperlink" Target="https://www.garant.ru/hotlaw/federal/1726712/" TargetMode="External"/><Relationship Id="rId28" Type="http://schemas.openxmlformats.org/officeDocument/2006/relationships/hyperlink" Target="https://www.garant.ru/hotlaw/federal/1726712/" TargetMode="External"/><Relationship Id="rId36" Type="http://schemas.openxmlformats.org/officeDocument/2006/relationships/hyperlink" Target="https://www.garant.ru/hotlaw/federal/172671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garant.ru/hotlaw/federal/1726712/" TargetMode="External"/><Relationship Id="rId19" Type="http://schemas.openxmlformats.org/officeDocument/2006/relationships/hyperlink" Target="https://www.garant.ru/hotlaw/federal/1726712/" TargetMode="External"/><Relationship Id="rId31" Type="http://schemas.openxmlformats.org/officeDocument/2006/relationships/hyperlink" Target="https://www.garant.ru/hotlaw/federal/1726712/" TargetMode="External"/><Relationship Id="rId44" Type="http://schemas.openxmlformats.org/officeDocument/2006/relationships/hyperlink" Target="https://www.garant.ru/hotlaw/federal/1726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hotlaw/federal/1726712/" TargetMode="External"/><Relationship Id="rId14" Type="http://schemas.openxmlformats.org/officeDocument/2006/relationships/hyperlink" Target="https://www.garant.ru/hotlaw/federal/1726712/" TargetMode="External"/><Relationship Id="rId22" Type="http://schemas.openxmlformats.org/officeDocument/2006/relationships/hyperlink" Target="https://www.garant.ru/hotlaw/federal/1726712/" TargetMode="External"/><Relationship Id="rId27" Type="http://schemas.openxmlformats.org/officeDocument/2006/relationships/hyperlink" Target="https://www.garant.ru/hotlaw/federal/1726712/" TargetMode="External"/><Relationship Id="rId30" Type="http://schemas.openxmlformats.org/officeDocument/2006/relationships/hyperlink" Target="https://www.garant.ru/hotlaw/federal/1726712/" TargetMode="External"/><Relationship Id="rId35" Type="http://schemas.openxmlformats.org/officeDocument/2006/relationships/hyperlink" Target="https://www.garant.ru/hotlaw/federal/1726712/" TargetMode="External"/><Relationship Id="rId43" Type="http://schemas.openxmlformats.org/officeDocument/2006/relationships/hyperlink" Target="https://www.garant.ru/hotlaw/federal/1726712/" TargetMode="External"/><Relationship Id="rId48" Type="http://schemas.openxmlformats.org/officeDocument/2006/relationships/hyperlink" Target="https://www.garant.ru/hotlaw/federal/1726712/" TargetMode="External"/><Relationship Id="rId8" Type="http://schemas.openxmlformats.org/officeDocument/2006/relationships/hyperlink" Target="https://www.garant.ru/hotlaw/federal/17267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24</cp:revision>
  <dcterms:created xsi:type="dcterms:W3CDTF">2022-10-31T08:37:00Z</dcterms:created>
  <dcterms:modified xsi:type="dcterms:W3CDTF">2024-07-01T14:25:00Z</dcterms:modified>
</cp:coreProperties>
</file>