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«15» июня 2021г.                   д. Алексеевка                                                  № 29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Устав муниципального образования сельское поселение деревня Алексеевка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РЕШИЛА: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статей 24 Устава муниципального образования сельское поселение деревня Алексеевка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 целях приведения Устава муниципального образования сельское поселение деревня Алексеевка в соответствие с Федеральным законом от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Направить изменения в Устав муниципального образования сельское поселение деревня Алексеевка для регистрации в Управление Министерства юстиции Российской Федерации по Калужской области.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муниципального образования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Алексеевка:                                           Е.А. Друми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Сельской Думы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«15» июня 2021г. № 29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Устав муниципального образования сельское поселение деревня Алексеевка, принятого решением Сельской Думы от 16.10.2005 года № 14 следующие изменения: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1.1. Часть 1 статьи 7.1 Устава дополнить п</w:t>
      </w:r>
      <w:r>
        <w:rPr>
          <w:rFonts w:ascii="Arial" w:hAnsi="Arial" w:cs="Arial"/>
          <w:b/>
          <w:bCs/>
          <w:color w:val="FF0000"/>
          <w:sz w:val="21"/>
          <w:szCs w:val="21"/>
        </w:rPr>
        <w:t>унктами </w:t>
      </w:r>
      <w:r>
        <w:rPr>
          <w:rFonts w:ascii="Arial" w:hAnsi="Arial" w:cs="Arial"/>
          <w:b/>
          <w:bCs/>
          <w:color w:val="333333"/>
          <w:sz w:val="21"/>
          <w:szCs w:val="21"/>
        </w:rPr>
        <w:t>17, 18 следующего содержания: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1.2. Часть 6 статьи 15.1 Устава дополнить пунктом 4.1 следующего содержания: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1.3. В статье 19 Устава: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3) часть 5 изложить в следующей редакции: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«5. Решение о назначении опроса граждан принимается Сельской Думой.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«Интернет».».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1.4 Статья 26 Устава часть 7 пункты 9, 10 считать утратившими силу.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1.5. Статью 56 Устава изложить в следующей редакции: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«Статья 56. Средства самообложения граждан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 </w:t>
      </w:r>
      <w:r>
        <w:rPr>
          <w:rFonts w:ascii="Arial" w:hAnsi="Arial" w:cs="Arial"/>
          <w:color w:val="FF0000"/>
          <w:sz w:val="21"/>
          <w:szCs w:val="21"/>
        </w:rPr>
        <w:t>сельского поселения</w:t>
      </w:r>
      <w:r>
        <w:rPr>
          <w:rFonts w:ascii="Arial" w:hAnsi="Arial" w:cs="Arial"/>
          <w:color w:val="333333"/>
          <w:sz w:val="21"/>
          <w:szCs w:val="21"/>
        </w:rPr>
        <w:t> 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 </w:t>
      </w:r>
      <w:r>
        <w:rPr>
          <w:rFonts w:ascii="Arial" w:hAnsi="Arial" w:cs="Arial"/>
          <w:color w:val="FF0000"/>
          <w:sz w:val="21"/>
          <w:szCs w:val="21"/>
        </w:rPr>
        <w:t>сельского поселения</w:t>
      </w:r>
      <w:r>
        <w:rPr>
          <w:rFonts w:ascii="Arial" w:hAnsi="Arial" w:cs="Arial"/>
          <w:color w:val="333333"/>
          <w:sz w:val="21"/>
          <w:szCs w:val="21"/>
        </w:rPr>
        <w:t> (населенного пункта (либо части его территории), входящего в состав поселения и для которых размер платежей может быть уменьшен.</w:t>
      </w:r>
    </w:p>
    <w:p w:rsidR="007612B8" w:rsidRDefault="007612B8" w:rsidP="007612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 </w:t>
      </w:r>
      <w:r>
        <w:rPr>
          <w:rFonts w:ascii="Arial" w:hAnsi="Arial" w:cs="Arial"/>
          <w:color w:val="FF0000"/>
          <w:sz w:val="21"/>
          <w:szCs w:val="21"/>
        </w:rPr>
        <w:t>пунктами 4.1 и 4.3</w:t>
      </w:r>
      <w:r>
        <w:rPr>
          <w:rFonts w:ascii="Arial" w:hAnsi="Arial" w:cs="Arial"/>
          <w:color w:val="333333"/>
          <w:sz w:val="21"/>
          <w:szCs w:val="21"/>
        </w:rPr>
        <w:t> части 1 статьи 25.1 Федерального закона</w:t>
      </w:r>
      <w:r>
        <w:rPr>
          <w:rFonts w:ascii="Arial" w:hAnsi="Arial" w:cs="Arial"/>
          <w:color w:val="333333"/>
          <w:sz w:val="21"/>
          <w:szCs w:val="21"/>
        </w:rPr>
        <w:br/>
        <w:t>от 06.10.2003 №131-ФЗ «Об общих принципах организации местного самоуправления в Российской Федерации», на сходе граждан.».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58"/>
    <w:rsid w:val="007612B8"/>
    <w:rsid w:val="008B1D52"/>
    <w:rsid w:val="00B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7A013-869B-430A-8A0F-7243E165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2023-07-31T08:07:00Z</dcterms:created>
  <dcterms:modified xsi:type="dcterms:W3CDTF">2023-07-31T08:07:00Z</dcterms:modified>
</cp:coreProperties>
</file>